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rtl w:val="0"/>
        </w:rPr>
        <w:t xml:space="preserve">Is there Room for Christianity in Polyamory?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sz w:val="24"/>
          <w:rtl w:val="0"/>
        </w:rPr>
        <w:t xml:space="preserve">In a month when so many are focusing on the death of Jesus Christ, we may find ourselves having to defend our lovestyle all the more. Which begs the question: Can you be a good Christian and be polyamorous? Well before being damned to Hell, let’s examine the facts!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Discussion of God is Not a Prude Podcast by Jason Severe</w:t>
      </w:r>
    </w:p>
    <w:p w:rsidR="00000000" w:rsidDel="00000000" w:rsidP="00000000" w:rsidRDefault="00000000" w:rsidRPr="00000000">
      <w:pPr>
        <w:ind w:firstLine="720"/>
        <w:contextualSpacing w:val="0"/>
      </w:pPr>
      <w:r w:rsidDel="00000000" w:rsidR="00000000" w:rsidRPr="00000000">
        <w:rPr>
          <w:sz w:val="24"/>
          <w:rtl w:val="0"/>
        </w:rPr>
        <w:t xml:space="preserve">(You are encouraged to broadcast and discuss this podcast in this meeting, stopping and starting podcast and asking questions for discussion to keep members engaged.Or encourage members to listen to it before coming. It is about 20 minutes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1440" w:hanging="360"/>
        <w:contextualSpacing w:val="1"/>
        <w:rPr>
          <w:sz w:val="24"/>
          <w:u w:val="none"/>
        </w:rPr>
      </w:pPr>
      <w:r w:rsidDel="00000000" w:rsidR="00000000" w:rsidRPr="00000000">
        <w:rPr>
          <w:sz w:val="24"/>
          <w:rtl w:val="0"/>
        </w:rPr>
        <w:t xml:space="preserve">The Bible does Not Condemn Fornication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1440" w:hanging="360"/>
        <w:contextualSpacing w:val="1"/>
        <w:rPr>
          <w:sz w:val="24"/>
          <w:u w:val="none"/>
        </w:rPr>
      </w:pPr>
      <w:r w:rsidDel="00000000" w:rsidR="00000000" w:rsidRPr="00000000">
        <w:rPr>
          <w:sz w:val="24"/>
          <w:rtl w:val="0"/>
        </w:rPr>
        <w:t xml:space="preserve">Today’s Interpretation of Adultery is an Incorrect Interpretation of Biblical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3b5998"/>
            <w:sz w:val="18"/>
            <w:shd w:fill="f6f7f8" w:val="clear"/>
            <w:rtl w:val="0"/>
          </w:rPr>
          <w:t xml:space="preserve">http://www.stitcher.com/podcast/the-natural-christian/e/god-is-not-a-prude-35243706</w:t>
        </w:r>
      </w:hyperlink>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Questions for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After listening to the podcast, in reality, how is fornication viewed in the Bible?</w:t>
      </w:r>
    </w:p>
    <w:p w:rsidR="00000000" w:rsidDel="00000000" w:rsidP="00000000" w:rsidRDefault="00000000" w:rsidRPr="00000000">
      <w:pPr>
        <w:numPr>
          <w:ilvl w:val="0"/>
          <w:numId w:val="6"/>
        </w:numPr>
        <w:ind w:left="720" w:hanging="360"/>
        <w:contextualSpacing w:val="1"/>
        <w:rPr>
          <w:sz w:val="24"/>
          <w:u w:val="none"/>
        </w:rPr>
      </w:pPr>
      <w:r w:rsidDel="00000000" w:rsidR="00000000" w:rsidRPr="00000000">
        <w:rPr>
          <w:b w:val="1"/>
          <w:sz w:val="24"/>
          <w:rtl w:val="0"/>
        </w:rPr>
        <w:t xml:space="preserve">HOW</w:t>
      </w:r>
      <w:r w:rsidDel="00000000" w:rsidR="00000000" w:rsidRPr="00000000">
        <w:rPr>
          <w:sz w:val="24"/>
          <w:rtl w:val="0"/>
        </w:rPr>
        <w:t xml:space="preserve"> is today’s interpretation of adultery an incorrect interpretation of biblical times?</w:t>
      </w:r>
    </w:p>
    <w:p w:rsidR="00000000" w:rsidDel="00000000" w:rsidP="00000000" w:rsidRDefault="00000000" w:rsidRPr="00000000">
      <w:pPr>
        <w:numPr>
          <w:ilvl w:val="0"/>
          <w:numId w:val="6"/>
        </w:numPr>
        <w:ind w:left="720" w:hanging="360"/>
        <w:contextualSpacing w:val="1"/>
        <w:rPr>
          <w:sz w:val="24"/>
          <w:u w:val="none"/>
        </w:rPr>
      </w:pPr>
      <w:r w:rsidDel="00000000" w:rsidR="00000000" w:rsidRPr="00000000">
        <w:rPr>
          <w:sz w:val="24"/>
          <w:rtl w:val="0"/>
        </w:rPr>
        <w:t xml:space="preserve">With sexual repression being so rampant in fundamentalist Christianity, can you cite scriptures that encourage us to enjoy our natural sexual urges? Or is sex only discussed in the Bible in terms of marriage and reproduction?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u w:val="none"/>
        </w:rPr>
      </w:pPr>
      <w:r w:rsidDel="00000000" w:rsidR="00000000" w:rsidRPr="00000000">
        <w:rPr>
          <w:sz w:val="24"/>
          <w:rtl w:val="0"/>
        </w:rPr>
        <w:t xml:space="preserve">The History of Marriage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1440" w:hanging="360"/>
        <w:contextualSpacing w:val="1"/>
        <w:rPr>
          <w:sz w:val="24"/>
          <w:u w:val="none"/>
        </w:rPr>
      </w:pPr>
      <w:r w:rsidDel="00000000" w:rsidR="00000000" w:rsidRPr="00000000">
        <w:rPr>
          <w:sz w:val="24"/>
          <w:rtl w:val="0"/>
        </w:rPr>
        <w:t xml:space="preserve">Stephanie Coontz on Marriage Poptech Talk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sz w:val="24"/>
            <w:u w:val="single"/>
            <w:rtl w:val="0"/>
          </w:rPr>
          <w:t xml:space="preserve">https://youtu.be/gwtb7jz8G4k</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Traditional Models of Marriage Outdated Even in Christian Societies</w:t>
      </w:r>
    </w:p>
    <w:p w:rsidR="00000000" w:rsidDel="00000000" w:rsidP="00000000" w:rsidRDefault="00000000" w:rsidRPr="00000000">
      <w:pPr>
        <w:numPr>
          <w:ilvl w:val="0"/>
          <w:numId w:val="10"/>
        </w:numPr>
        <w:ind w:left="1440" w:hanging="360"/>
        <w:contextualSpacing w:val="1"/>
        <w:rPr>
          <w:sz w:val="24"/>
          <w:u w:val="none"/>
        </w:rPr>
      </w:pPr>
      <w:r w:rsidDel="00000000" w:rsidR="00000000" w:rsidRPr="00000000">
        <w:rPr>
          <w:sz w:val="24"/>
          <w:rtl w:val="0"/>
        </w:rPr>
        <w:t xml:space="preserve">The Critical Polyamorist Blog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sz w:val="24"/>
            <w:u w:val="single"/>
            <w:rtl w:val="0"/>
          </w:rPr>
          <w:t xml:space="preserve">http://www.criticalpolyamorist.com/homeblog/category/christianity-and-polyamory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1440" w:hanging="360"/>
        <w:contextualSpacing w:val="1"/>
        <w:rPr>
          <w:sz w:val="24"/>
          <w:u w:val="none"/>
        </w:rPr>
      </w:pPr>
      <w:r w:rsidDel="00000000" w:rsidR="00000000" w:rsidRPr="00000000">
        <w:rPr>
          <w:sz w:val="24"/>
          <w:rtl w:val="0"/>
        </w:rPr>
        <w:t xml:space="preserve">Is Polyamory Sanctioned by Christianity? B&amp;P Blog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sz w:val="24"/>
            <w:u w:val="single"/>
            <w:rtl w:val="0"/>
          </w:rPr>
          <w:t xml:space="preserve">http://blackandpoly.org/2014/07/20/is-polyamory-sanctioned-by-christianity/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Questions for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Why was marriage invented?</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How has the destabilization of marriage by the introduction of love, caused a paradox? And what does this mean for modern marriage?</w:t>
      </w:r>
    </w:p>
    <w:p w:rsidR="00000000" w:rsidDel="00000000" w:rsidP="00000000" w:rsidRDefault="00000000" w:rsidRPr="00000000">
      <w:pPr>
        <w:numPr>
          <w:ilvl w:val="0"/>
          <w:numId w:val="8"/>
        </w:numPr>
        <w:ind w:left="720" w:hanging="360"/>
        <w:contextualSpacing w:val="1"/>
        <w:rPr>
          <w:sz w:val="24"/>
          <w:u w:val="none"/>
        </w:rPr>
      </w:pPr>
      <w:r w:rsidDel="00000000" w:rsidR="00000000" w:rsidRPr="00000000">
        <w:rPr>
          <w:sz w:val="24"/>
          <w:rtl w:val="0"/>
        </w:rPr>
        <w:t xml:space="preserve">What New Testament examples do we have to support more modern marriages?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s://youtu.be/gwtb7jz8G4k" TargetMode="External"/><Relationship Id="rId5" Type="http://schemas.openxmlformats.org/officeDocument/2006/relationships/hyperlink" Target="http://www.stitcher.com/podcast/the-natural-christian/e/god-is-not-a-prude-35243706" TargetMode="External"/><Relationship Id="rId8" Type="http://schemas.openxmlformats.org/officeDocument/2006/relationships/hyperlink" Target="http://blackandpoly.org/2014/07/20/is-polyamory-sanctioned-by-christianity/" TargetMode="External"/><Relationship Id="rId7" Type="http://schemas.openxmlformats.org/officeDocument/2006/relationships/hyperlink" Target="http://www.criticalpolyamorist.com/homeblog/category/christianity-and-polyamory" TargetMode="External"/></Relationships>
</file>