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0" w:firstLine="0"/>
        <w:contextualSpacing w:val="0"/>
        <w:jc w:val="center"/>
      </w:pPr>
      <w:r w:rsidRPr="00000000" w:rsidR="00000000" w:rsidDel="00000000">
        <w:rPr>
          <w:b w:val="1"/>
          <w:sz w:val="28"/>
          <w:rtl w:val="0"/>
        </w:rPr>
        <w:t xml:space="preserve">Why Do We Hide?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Last month's discussion centered around the question “Do Black people really do this?” Judging from the success of the first Meet Up, the size of the B&amp;P community, and the lively discussions that took place around the country, this was answered with a resounding YES. This month we will discuss the reasons we feel the need to hide when so many of us live this 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The Stronghold of Religion in the African American Community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1440" w:hanging="359"/>
        <w:contextualSpacing w:val="1"/>
        <w:rPr>
          <w:sz w:val="24"/>
          <w:u w:val="none"/>
        </w:rPr>
      </w:pPr>
      <w:r w:rsidRPr="00000000" w:rsidR="00000000" w:rsidDel="00000000">
        <w:rPr>
          <w:sz w:val="24"/>
          <w:rtl w:val="0"/>
        </w:rPr>
        <w:t xml:space="preserve">B&amp;P Blogs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color w:val="1155cc"/>
            <w:sz w:val="24"/>
            <w:u w:val="single"/>
            <w:rtl w:val="0"/>
          </w:rPr>
          <w:t xml:space="preserve">http://blackandpoly.org/2014/07/20/is-polyamory-sanctioned-by-christianity/</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color w:val="1155cc"/>
            <w:sz w:val="24"/>
            <w:u w:val="single"/>
            <w:rtl w:val="0"/>
          </w:rPr>
          <w:t xml:space="preserve">http://blackandpoly.org/2014/07/22/coming-out-poly-in-a-christian-family-all-in-good-time/</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sz w:val="24"/>
          <w:rtl w:val="0"/>
        </w:rPr>
        <w:t xml:space="preserve">Questions for Discussion:</w:t>
      </w:r>
      <w:r w:rsidRPr="00000000" w:rsidR="00000000" w:rsidDel="00000000">
        <w:rPr>
          <w:rtl w:val="0"/>
        </w:rPr>
      </w:r>
    </w:p>
    <w:p w:rsidP="00000000" w:rsidRPr="00000000" w:rsidR="00000000" w:rsidDel="00000000" w:rsidRDefault="00000000">
      <w:pPr>
        <w:numPr>
          <w:ilvl w:val="0"/>
          <w:numId w:val="6"/>
        </w:numPr>
        <w:ind w:left="2160" w:hanging="359"/>
        <w:contextualSpacing w:val="1"/>
        <w:rPr>
          <w:sz w:val="24"/>
          <w:u w:val="none"/>
        </w:rPr>
      </w:pPr>
      <w:r w:rsidRPr="00000000" w:rsidR="00000000" w:rsidDel="00000000">
        <w:rPr>
          <w:sz w:val="24"/>
          <w:rtl w:val="0"/>
        </w:rPr>
        <w:t xml:space="preserve">Not including the argument made in the B&amp;P blog, are there any other ways the Bible makes a case for Polyamory?</w:t>
      </w:r>
    </w:p>
    <w:p w:rsidP="00000000" w:rsidRPr="00000000" w:rsidR="00000000" w:rsidDel="00000000" w:rsidRDefault="00000000">
      <w:pPr>
        <w:numPr>
          <w:ilvl w:val="0"/>
          <w:numId w:val="6"/>
        </w:numPr>
        <w:ind w:left="2160" w:hanging="359"/>
        <w:contextualSpacing w:val="1"/>
        <w:rPr>
          <w:sz w:val="24"/>
          <w:u w:val="none"/>
        </w:rPr>
      </w:pPr>
      <w:r w:rsidRPr="00000000" w:rsidR="00000000" w:rsidDel="00000000">
        <w:rPr>
          <w:sz w:val="24"/>
          <w:rtl w:val="0"/>
        </w:rPr>
        <w:t xml:space="preserve">If more poly families came out of hiding and brought their families to religious services, do you feel that they would be embraced or shunned? </w:t>
      </w:r>
    </w:p>
    <w:p w:rsidP="00000000" w:rsidRPr="00000000" w:rsidR="00000000" w:rsidDel="00000000" w:rsidRDefault="00000000">
      <w:pPr>
        <w:numPr>
          <w:ilvl w:val="0"/>
          <w:numId w:val="6"/>
        </w:numPr>
        <w:ind w:left="2160" w:hanging="359"/>
        <w:contextualSpacing w:val="1"/>
        <w:rPr>
          <w:sz w:val="24"/>
          <w:u w:val="none"/>
        </w:rPr>
      </w:pPr>
      <w:r w:rsidRPr="00000000" w:rsidR="00000000" w:rsidDel="00000000">
        <w:rPr>
          <w:sz w:val="24"/>
          <w:rtl w:val="0"/>
        </w:rPr>
        <w:t xml:space="preserve">Is it possible for polyamorous families to stay within the confines of their religion without compromising who they truly are as people?</w:t>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numPr>
          <w:ilvl w:val="0"/>
          <w:numId w:val="8"/>
        </w:numPr>
        <w:ind w:left="720" w:hanging="359"/>
        <w:contextualSpacing w:val="1"/>
        <w:rPr>
          <w:sz w:val="24"/>
          <w:u w:val="none"/>
        </w:rPr>
      </w:pPr>
      <w:r w:rsidRPr="00000000" w:rsidR="00000000" w:rsidDel="00000000">
        <w:rPr>
          <w:sz w:val="24"/>
          <w:rtl w:val="0"/>
        </w:rPr>
        <w:t xml:space="preserve">Sexual Repression in the African American Community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1440" w:hanging="359"/>
        <w:contextualSpacing w:val="1"/>
        <w:rPr>
          <w:sz w:val="24"/>
          <w:u w:val="none"/>
        </w:rPr>
      </w:pPr>
      <w:r w:rsidRPr="00000000" w:rsidR="00000000" w:rsidDel="00000000">
        <w:rPr>
          <w:sz w:val="24"/>
          <w:rtl w:val="0"/>
        </w:rPr>
        <w:t xml:space="preserve">European Views on Sex and Religion forced on Blacks through Slavery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333333"/>
          <w:sz w:val="22"/>
          <w:highlight w:val="white"/>
          <w:rtl w:val="0"/>
        </w:rPr>
        <w:t xml:space="preserve">Cultural Hegemony and African American Development</w:t>
      </w:r>
    </w:p>
    <w:p w:rsidP="00000000" w:rsidRPr="00000000" w:rsidR="00000000" w:rsidDel="00000000" w:rsidRDefault="00000000">
      <w:pPr>
        <w:contextualSpacing w:val="0"/>
      </w:pPr>
      <w:r w:rsidRPr="00000000" w:rsidR="00000000" w:rsidDel="00000000">
        <w:rPr>
          <w:color w:val="333333"/>
          <w:sz w:val="20"/>
          <w:highlight w:val="white"/>
          <w:rtl w:val="0"/>
        </w:rPr>
        <w:t xml:space="preserve"> </w:t>
      </w:r>
      <w:r w:rsidRPr="00000000" w:rsidR="00000000" w:rsidDel="00000000">
        <w:rPr>
          <w:color w:val="333333"/>
          <w:sz w:val="16"/>
          <w:highlight w:val="white"/>
          <w:rtl w:val="0"/>
        </w:rPr>
        <w:t xml:space="preserve">By Clovis E. Semmes </w:t>
      </w:r>
    </w:p>
    <w:p w:rsidP="00000000" w:rsidRPr="00000000" w:rsidR="00000000" w:rsidDel="00000000" w:rsidRDefault="00000000">
      <w:pPr>
        <w:contextualSpacing w:val="0"/>
      </w:pPr>
      <w:r w:rsidRPr="00000000" w:rsidR="00000000" w:rsidDel="00000000">
        <w:rPr>
          <w:color w:val="333333"/>
          <w:sz w:val="16"/>
          <w:highlight w:val="white"/>
          <w:rtl w:val="0"/>
        </w:rPr>
        <w:t xml:space="preserve"> (pages 130, 131)</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color w:val="1155cc"/>
            <w:sz w:val="24"/>
            <w:u w:val="single"/>
            <w:rtl w:val="0"/>
          </w:rPr>
          <w:t xml:space="preserve">http://books.google.com/books?id=OU2vSHLUZuMC&amp;pg=PA130&amp;lpg=PA130&amp;dq=cultural+hegemony+and+african+development+sexual+repression&amp;source=bl&amp;ots=i_Ti5bvxzx&amp;sig=s-_VFfj82sQltXfLSgmPUsv8ZMs&amp;hl=en&amp;sa=X&amp;ei=jg0yVNHpJpHtoATbiYLYAw&amp;ved=0CCMQ6AEwAA#v=onepage&amp;q=cultural%20hegemony%20and%20african%20development%20sexual%20repression&amp;f=fals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8">
        <w:r w:rsidRPr="00000000" w:rsidR="00000000" w:rsidDel="00000000">
          <w:rPr>
            <w:color w:val="1155cc"/>
            <w:sz w:val="24"/>
            <w:u w:val="single"/>
            <w:rtl w:val="0"/>
          </w:rPr>
          <w:t xml:space="preserve">http://books.google.com/books?id=aH-MWT3Gtb0C&amp;printsec=frontcover&amp;dq=book+history+of+marriage&amp;hl=en&amp;sa=X&amp;ei=nw8yVOaZJYXyoASk8YGQCg&amp;ved=0CC0Q6AEwAA#v=onepage&amp;q=book%20history%20of%20marriage&amp;f=false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1440" w:hanging="359"/>
        <w:contextualSpacing w:val="1"/>
        <w:rPr>
          <w:sz w:val="24"/>
          <w:u w:val="none"/>
        </w:rPr>
      </w:pPr>
      <w:r w:rsidRPr="00000000" w:rsidR="00000000" w:rsidDel="00000000">
        <w:rPr>
          <w:sz w:val="24"/>
          <w:rtl w:val="0"/>
        </w:rPr>
        <w:t xml:space="preserve">Black Women Judged When They Discuss Sex Openly Vs. White Counterparts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9">
        <w:r w:rsidRPr="00000000" w:rsidR="00000000" w:rsidDel="00000000">
          <w:rPr>
            <w:color w:val="1155cc"/>
            <w:sz w:val="24"/>
            <w:u w:val="single"/>
            <w:rtl w:val="0"/>
          </w:rPr>
          <w:t xml:space="preserve">http://madamenoire.com/168738/no-judgment-zone-are-black-women-free-to-talk-about-sexuality-on-their-own-terms/2/</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0">
        <w:r w:rsidRPr="00000000" w:rsidR="00000000" w:rsidDel="00000000">
          <w:rPr>
            <w:color w:val="1155cc"/>
            <w:sz w:val="24"/>
            <w:u w:val="single"/>
            <w:rtl w:val="0"/>
          </w:rPr>
          <w:t xml:space="preserve">http://books.google.com/books?hl=en&amp;lr=&amp;id=aBRUjxPk_YUC&amp;oi=fnd&amp;pg=PA93&amp;dq=sexual+repression+in+african+americans&amp;ots=F-FlxLAKle&amp;sig=F4-krkgsWWzB1uVFO_9Qg0SNi5M#v=onepage&amp;q&amp;f=false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numPr>
          <w:ilvl w:val="0"/>
          <w:numId w:val="7"/>
        </w:numPr>
        <w:ind w:left="1440" w:hanging="359"/>
        <w:contextualSpacing w:val="1"/>
        <w:rPr>
          <w:sz w:val="24"/>
          <w:u w:val="none"/>
        </w:rPr>
      </w:pPr>
      <w:r w:rsidRPr="00000000" w:rsidR="00000000" w:rsidDel="00000000">
        <w:rPr>
          <w:sz w:val="24"/>
          <w:rtl w:val="0"/>
        </w:rPr>
        <w:t xml:space="preserve">Homosexuality Taboo in the Black Community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1">
        <w:r w:rsidRPr="00000000" w:rsidR="00000000" w:rsidDel="00000000">
          <w:rPr>
            <w:color w:val="1155cc"/>
            <w:sz w:val="24"/>
            <w:u w:val="single"/>
            <w:rtl w:val="0"/>
          </w:rPr>
          <w:t xml:space="preserve">http://www.amazon.com/The-Greatest-Taboo-Homosexuality-Communities/dp/1555835643</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2">
        <w:r w:rsidRPr="00000000" w:rsidR="00000000" w:rsidDel="00000000">
          <w:rPr>
            <w:color w:val="1155cc"/>
            <w:sz w:val="24"/>
            <w:u w:val="single"/>
            <w:rtl w:val="0"/>
          </w:rPr>
          <w:t xml:space="preserve">https://www.youtube.com/watch?v=ngkXIpuMJVs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ab/>
      </w:r>
      <w:r w:rsidRPr="00000000" w:rsidR="00000000" w:rsidDel="00000000">
        <w:rPr>
          <w:b w:val="1"/>
          <w:sz w:val="24"/>
          <w:rtl w:val="0"/>
        </w:rPr>
        <w:t xml:space="preserve">Questions for Discussion:</w:t>
      </w:r>
    </w:p>
    <w:p w:rsidP="00000000" w:rsidRPr="00000000" w:rsidR="00000000" w:rsidDel="00000000" w:rsidRDefault="00000000">
      <w:pPr>
        <w:contextualSpacing w:val="0"/>
      </w:pPr>
      <w:r w:rsidRPr="00000000" w:rsidR="00000000" w:rsidDel="00000000">
        <w:rPr>
          <w:sz w:val="24"/>
          <w:rtl w:val="0"/>
        </w:rPr>
        <w:tab/>
        <w:tab/>
        <w:tab/>
      </w:r>
    </w:p>
    <w:p w:rsidP="00000000" w:rsidRPr="00000000" w:rsidR="00000000" w:rsidDel="00000000" w:rsidRDefault="00000000">
      <w:pPr>
        <w:numPr>
          <w:ilvl w:val="0"/>
          <w:numId w:val="1"/>
        </w:numPr>
        <w:ind w:left="2880" w:hanging="359"/>
        <w:contextualSpacing w:val="1"/>
        <w:rPr>
          <w:sz w:val="24"/>
          <w:u w:val="none"/>
        </w:rPr>
      </w:pPr>
      <w:r w:rsidRPr="00000000" w:rsidR="00000000" w:rsidDel="00000000">
        <w:rPr>
          <w:sz w:val="24"/>
          <w:rtl w:val="0"/>
        </w:rPr>
        <w:t xml:space="preserve">How much does the oversexualization of black women by the media play a part in this desire to repress in our daily lives? (i.e. Black women are freaks stereotype, video vixens, the winning of an Oscar for Monsters Ball by Halle Barry)</w:t>
      </w:r>
    </w:p>
    <w:p w:rsidP="00000000" w:rsidRPr="00000000" w:rsidR="00000000" w:rsidDel="00000000" w:rsidRDefault="00000000">
      <w:pPr>
        <w:numPr>
          <w:ilvl w:val="0"/>
          <w:numId w:val="1"/>
        </w:numPr>
        <w:ind w:left="2880" w:hanging="359"/>
        <w:contextualSpacing w:val="1"/>
        <w:rPr>
          <w:sz w:val="24"/>
          <w:u w:val="none"/>
        </w:rPr>
      </w:pPr>
      <w:r w:rsidRPr="00000000" w:rsidR="00000000" w:rsidDel="00000000">
        <w:rPr>
          <w:sz w:val="24"/>
          <w:rtl w:val="0"/>
        </w:rPr>
        <w:t xml:space="preserve">How can we fight the homophobia in our community negating the need to live on the down low by our brothas in an age where gay marriage and gay rights are now mainstream?</w:t>
      </w:r>
    </w:p>
    <w:p w:rsidP="00000000" w:rsidRPr="00000000" w:rsidR="00000000" w:rsidDel="00000000" w:rsidRDefault="00000000">
      <w:pPr>
        <w:numPr>
          <w:ilvl w:val="0"/>
          <w:numId w:val="1"/>
        </w:numPr>
        <w:ind w:left="2880" w:hanging="359"/>
        <w:contextualSpacing w:val="1"/>
        <w:rPr>
          <w:sz w:val="24"/>
          <w:u w:val="none"/>
        </w:rPr>
      </w:pPr>
      <w:r w:rsidRPr="00000000" w:rsidR="00000000" w:rsidDel="00000000">
        <w:rPr>
          <w:sz w:val="24"/>
          <w:rtl w:val="0"/>
        </w:rPr>
        <w:t xml:space="preserve">How can we stop the practice of sex shaming in our community?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sz w:val="24"/>
          <w:u w:val="none"/>
        </w:rPr>
      </w:pPr>
      <w:r w:rsidRPr="00000000" w:rsidR="00000000" w:rsidDel="00000000">
        <w:rPr>
          <w:sz w:val="24"/>
          <w:rtl w:val="0"/>
        </w:rPr>
        <w:t xml:space="preserve">Fear of Further Marginalization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1440" w:hanging="359"/>
        <w:contextualSpacing w:val="1"/>
        <w:rPr>
          <w:color w:val="333333"/>
          <w:sz w:val="24"/>
          <w:highlight w:val="white"/>
          <w:u w:val="none"/>
        </w:rPr>
      </w:pPr>
      <w:r w:rsidRPr="00000000" w:rsidR="00000000" w:rsidDel="00000000">
        <w:rPr>
          <w:sz w:val="24"/>
          <w:rtl w:val="0"/>
        </w:rPr>
        <w:t xml:space="preserve">Manifestations of Prejudice in the Workplace due to Sexual Orientation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sz w:val="24"/>
          <w:highlight w:val="white"/>
          <w:rtl w:val="0"/>
        </w:rPr>
        <w:t xml:space="preserve">http://rhrealitycheck.org/article/2014/07/22/equal-pay-day-african-american-women/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1440" w:hanging="359"/>
        <w:contextualSpacing w:val="1"/>
        <w:rPr>
          <w:sz w:val="24"/>
          <w:u w:val="none"/>
        </w:rPr>
      </w:pPr>
      <w:r w:rsidRPr="00000000" w:rsidR="00000000" w:rsidDel="00000000">
        <w:rPr>
          <w:sz w:val="24"/>
          <w:rtl w:val="0"/>
        </w:rPr>
        <w:t xml:space="preserve">The Psychological Toll it Takes on 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https://www.umass.edu/sphhs/sites/default/files/Graham_Social%20Determinants%20BSMM.pdf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1440" w:hanging="359"/>
        <w:contextualSpacing w:val="1"/>
        <w:rPr>
          <w:sz w:val="24"/>
          <w:u w:val="none"/>
        </w:rPr>
      </w:pPr>
      <w:r w:rsidRPr="00000000" w:rsidR="00000000" w:rsidDel="00000000">
        <w:rPr>
          <w:sz w:val="24"/>
          <w:rtl w:val="0"/>
        </w:rPr>
        <w:t xml:space="preserve">Being Seen as the Nubian Princess or Mandingo Warrior with which White Poly Couples Can Play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ab/>
      </w:r>
      <w:r w:rsidRPr="00000000" w:rsidR="00000000" w:rsidDel="00000000">
        <w:rPr>
          <w:b w:val="1"/>
          <w:sz w:val="24"/>
          <w:rtl w:val="0"/>
        </w:rPr>
        <w:t xml:space="preserve">Questions for 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2160" w:hanging="359"/>
        <w:contextualSpacing w:val="1"/>
        <w:rPr>
          <w:color w:val="333333"/>
          <w:sz w:val="24"/>
          <w:highlight w:val="white"/>
          <w:u w:val="none"/>
        </w:rPr>
      </w:pPr>
      <w:r w:rsidRPr="00000000" w:rsidR="00000000" w:rsidDel="00000000">
        <w:rPr>
          <w:color w:val="333333"/>
          <w:sz w:val="24"/>
          <w:highlight w:val="white"/>
          <w:rtl w:val="0"/>
        </w:rPr>
        <w:t xml:space="preserve">Will discussing our Poly lives in the workplace help or harm efforts toward Polynormativity?</w:t>
      </w:r>
    </w:p>
    <w:p w:rsidP="00000000" w:rsidRPr="00000000" w:rsidR="00000000" w:rsidDel="00000000" w:rsidRDefault="00000000">
      <w:pPr>
        <w:numPr>
          <w:ilvl w:val="0"/>
          <w:numId w:val="3"/>
        </w:numPr>
        <w:ind w:left="2160" w:hanging="359"/>
        <w:contextualSpacing w:val="1"/>
        <w:rPr>
          <w:color w:val="333333"/>
          <w:sz w:val="24"/>
          <w:highlight w:val="white"/>
          <w:u w:val="none"/>
        </w:rPr>
      </w:pPr>
      <w:r w:rsidRPr="00000000" w:rsidR="00000000" w:rsidDel="00000000">
        <w:rPr>
          <w:color w:val="333333"/>
          <w:sz w:val="24"/>
          <w:highlight w:val="white"/>
          <w:rtl w:val="0"/>
        </w:rPr>
        <w:t xml:space="preserve">If you have come out as Poly, what are the psychological effects that you have felt as a result of your openness?</w:t>
      </w:r>
    </w:p>
    <w:p w:rsidP="00000000" w:rsidRPr="00000000" w:rsidR="00000000" w:rsidDel="00000000" w:rsidRDefault="00000000">
      <w:pPr>
        <w:numPr>
          <w:ilvl w:val="0"/>
          <w:numId w:val="3"/>
        </w:numPr>
        <w:ind w:left="2160" w:hanging="359"/>
        <w:contextualSpacing w:val="1"/>
        <w:rPr>
          <w:color w:val="333333"/>
          <w:sz w:val="24"/>
          <w:highlight w:val="white"/>
          <w:u w:val="none"/>
        </w:rPr>
      </w:pPr>
      <w:r w:rsidRPr="00000000" w:rsidR="00000000" w:rsidDel="00000000">
        <w:rPr>
          <w:color w:val="333333"/>
          <w:sz w:val="24"/>
          <w:highlight w:val="white"/>
          <w:rtl w:val="0"/>
        </w:rPr>
        <w:t xml:space="preserve">Does it bother you to be seen as the exotic one with which to play in Poly circles? Or does it make you feel powerful to possess something that others cannot?</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2880" w:firstLine="2520"/>
      </w:pPr>
      <w:rPr>
        <w:u w:val="none"/>
      </w:rPr>
    </w:lvl>
    <w:lvl w:ilvl="1">
      <w:start w:val="1"/>
      <w:numFmt w:val="decimal"/>
      <w:lvlText w:val="%1.%2."/>
      <w:lvlJc w:val="right"/>
      <w:pPr>
        <w:ind w:left="3600" w:firstLine="3240"/>
      </w:pPr>
      <w:rPr>
        <w:u w:val="none"/>
      </w:rPr>
    </w:lvl>
    <w:lvl w:ilvl="2">
      <w:start w:val="1"/>
      <w:numFmt w:val="decimal"/>
      <w:lvlText w:val="%1.%2.%3."/>
      <w:lvlJc w:val="right"/>
      <w:pPr>
        <w:ind w:left="4320" w:firstLine="3960"/>
      </w:pPr>
      <w:rPr>
        <w:u w:val="none"/>
      </w:rPr>
    </w:lvl>
    <w:lvl w:ilvl="3">
      <w:start w:val="1"/>
      <w:numFmt w:val="decimal"/>
      <w:lvlText w:val="%1.%2.%3.%4."/>
      <w:lvlJc w:val="right"/>
      <w:pPr>
        <w:ind w:left="5040" w:firstLine="4680"/>
      </w:pPr>
      <w:rPr>
        <w:u w:val="none"/>
      </w:rPr>
    </w:lvl>
    <w:lvl w:ilvl="4">
      <w:start w:val="1"/>
      <w:numFmt w:val="decimal"/>
      <w:lvlText w:val="%1.%2.%3.%4.%5."/>
      <w:lvlJc w:val="right"/>
      <w:pPr>
        <w:ind w:left="5760" w:firstLine="5400"/>
      </w:pPr>
      <w:rPr>
        <w:u w:val="none"/>
      </w:rPr>
    </w:lvl>
    <w:lvl w:ilvl="5">
      <w:start w:val="1"/>
      <w:numFmt w:val="decimal"/>
      <w:lvlText w:val="%1.%2.%3.%4.%5.%6."/>
      <w:lvlJc w:val="right"/>
      <w:pPr>
        <w:ind w:left="6480" w:firstLine="6120"/>
      </w:pPr>
      <w:rPr>
        <w:u w:val="none"/>
      </w:rPr>
    </w:lvl>
    <w:lvl w:ilvl="6">
      <w:start w:val="1"/>
      <w:numFmt w:val="decimal"/>
      <w:lvlText w:val="%1.%2.%3.%4.%5.%6.%7."/>
      <w:lvlJc w:val="right"/>
      <w:pPr>
        <w:ind w:left="7200" w:firstLine="6840"/>
      </w:pPr>
      <w:rPr>
        <w:u w:val="none"/>
      </w:rPr>
    </w:lvl>
    <w:lvl w:ilvl="7">
      <w:start w:val="1"/>
      <w:numFmt w:val="decimal"/>
      <w:lvlText w:val="%1.%2.%3.%4.%5.%6.%7.%8."/>
      <w:lvlJc w:val="right"/>
      <w:pPr>
        <w:ind w:left="7920" w:firstLine="7560"/>
      </w:pPr>
      <w:rPr>
        <w:u w:val="none"/>
      </w:rPr>
    </w:lvl>
    <w:lvl w:ilvl="8">
      <w:start w:val="1"/>
      <w:numFmt w:val="decimal"/>
      <w:lvlText w:val="%1.%2.%3.%4.%5.%6.%7.%8.%9."/>
      <w:lvlJc w:val="right"/>
      <w:pPr>
        <w:ind w:left="8640" w:firstLine="828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www.youtube.com/watch?v=ngkXIpuMJVs"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http://books.google.com/books?hl=en&amp;lr=&amp;id=aBRUjxPk_YUC&amp;oi=fnd&amp;pg=PA93&amp;dq=sexual+repression+in+african+americans&amp;ots=F-FlxLAKle&amp;sig=F4-krkgsWWzB1uVFO_9Qg0SNi5M#v=onepage&amp;q&amp;f=false" Type="http://schemas.openxmlformats.org/officeDocument/2006/relationships/hyperlink" TargetMode="External" Id="rId10"/><Relationship Target="styles.xml" Type="http://schemas.openxmlformats.org/officeDocument/2006/relationships/styles" Id="rId4"/><Relationship Target="http://www.amazon.com/The-Greatest-Taboo-Homosexuality-Communities/dp/1555835643" Type="http://schemas.openxmlformats.org/officeDocument/2006/relationships/hyperlink" TargetMode="External" Id="rId11"/><Relationship Target="numbering.xml" Type="http://schemas.openxmlformats.org/officeDocument/2006/relationships/numbering" Id="rId3"/><Relationship Target="http://madamenoire.com/168738/no-judgment-zone-are-black-women-free-to-talk-about-sexuality-on-their-own-terms/2/" Type="http://schemas.openxmlformats.org/officeDocument/2006/relationships/hyperlink" TargetMode="External" Id="rId9"/><Relationship Target="http://blackandpoly.org/2014/07/22/coming-out-poly-in-a-christian-family-all-in-good-time/" Type="http://schemas.openxmlformats.org/officeDocument/2006/relationships/hyperlink" TargetMode="External" Id="rId6"/><Relationship Target="http://blackandpoly.org/2014/07/20/is-polyamory-sanctioned-by-christianity/" Type="http://schemas.openxmlformats.org/officeDocument/2006/relationships/hyperlink" TargetMode="External" Id="rId5"/><Relationship Target="http://books.google.com/books?id=aH-MWT3Gtb0C&amp;printsec=frontcover&amp;dq=book+history+of+marriage&amp;hl=en&amp;sa=X&amp;ei=nw8yVOaZJYXyoASk8YGQCg&amp;ved=0CC0Q6AEwAA#v=onepage&amp;q=book%20history%20of%20marriage&amp;f=false" Type="http://schemas.openxmlformats.org/officeDocument/2006/relationships/hyperlink" TargetMode="External" Id="rId8"/><Relationship Target="http://books.google.com/books?id=OU2vSHLUZuMC&amp;pg=PA130&amp;lpg=PA130&amp;dq=cultural+hegemony+and+african+development+sexual+repression&amp;source=bl&amp;ots=i_Ti5bvxzx&amp;sig=s-_VFfj82sQltXfLSgmPUsv8ZMs&amp;hl=en&amp;sa=X&amp;ei=jg0yVNHpJpHtoATbiYLYAw&amp;ved=0CCMQ6AEwAA#v=onepage&amp;q=cultural%20hegemony%20and%20african%20development%20sexual%20repression&amp;f=fals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B&amp;P Nov 2014 Meet Up.docx</dc:title>
</cp:coreProperties>
</file>